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DB2" w14:textId="77777777" w:rsidR="00A62558" w:rsidRPr="00A62558" w:rsidRDefault="00A62558">
      <w:pPr>
        <w:rPr>
          <w:sz w:val="10"/>
        </w:rPr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6664BC7A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4C5D8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4926DE70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2064E77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5A0FD4C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2C62EAB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9D3B4E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79CF681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24D83AD4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1655AB2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F941D0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02BA82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45DDF88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6F94BE5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385610C1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58CD822C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5F07A574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3A51" w14:textId="3D8BFF33" w:rsidR="0065098F" w:rsidRDefault="003A0F99" w:rsidP="00032FC4">
            <w:pPr>
              <w:pStyle w:val="Corpsdetexte"/>
              <w:spacing w:before="120" w:after="0"/>
              <w:jc w:val="center"/>
              <w:rPr>
                <w:sz w:val="14"/>
              </w:rPr>
            </w:pPr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7DE9D37" wp14:editId="42423341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CA29E9" w14:textId="6CB69613" w:rsidR="0065098F" w:rsidRDefault="0065098F" w:rsidP="0065098F"/>
          <w:p w14:paraId="5AA709A0" w14:textId="77777777" w:rsidR="003A0F99" w:rsidRDefault="003A0F99" w:rsidP="0065098F"/>
          <w:p w14:paraId="55292660" w14:textId="77777777" w:rsidR="0065098F" w:rsidRDefault="0065098F" w:rsidP="0065098F"/>
          <w:p w14:paraId="26B21641" w14:textId="77777777" w:rsidR="0065098F" w:rsidRDefault="0065098F" w:rsidP="0065098F"/>
          <w:p w14:paraId="33A84D37" w14:textId="77777777" w:rsidR="0065098F" w:rsidRPr="0065098F" w:rsidRDefault="0065098F" w:rsidP="0065098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48E6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1E699412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50C113D6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1A22CD7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4431F89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C1AC44C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39E972B9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BE2F840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5D5A8F4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6389E4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751D7FD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07BEE1E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40EC4F2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44A65467" w14:textId="77777777" w:rsidR="003A0F99" w:rsidRPr="00957B4E" w:rsidRDefault="003A0F99" w:rsidP="00032FC4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3C00D234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068CE61E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198DD1D6" w14:textId="77777777" w:rsidR="00BB7717" w:rsidRDefault="00BB7717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1E48F5F0" w14:textId="635EB6C1" w:rsidR="003A0F99" w:rsidRPr="003F2FD9" w:rsidRDefault="003A0F99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 w:rsidR="007324D1">
        <w:rPr>
          <w:b/>
          <w:sz w:val="28"/>
          <w:szCs w:val="22"/>
        </w:rPr>
        <w:t>M/CUB/MVB/SG/SIGAMP/2026</w:t>
      </w:r>
      <w:r w:rsidR="003F2FD9">
        <w:rPr>
          <w:b/>
          <w:sz w:val="28"/>
          <w:szCs w:val="22"/>
        </w:rPr>
        <w:t xml:space="preserve"> Du……</w:t>
      </w:r>
    </w:p>
    <w:p w14:paraId="4C7EBC75" w14:textId="21427798" w:rsidR="0007599C" w:rsidRPr="0007599C" w:rsidRDefault="0007599C" w:rsidP="00011A50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</w:t>
      </w:r>
      <w:r w:rsidR="008325A4">
        <w:rPr>
          <w:rFonts w:ascii="Book Antiqua" w:hAnsi="Book Antiqua"/>
          <w:sz w:val="20"/>
        </w:rPr>
        <w:t>PUBLICATION DES RESULTATS DE L’AVIS D’APPEL D’OFFRES NATIONAL OUVERT N°02/AONO/CUB/MVB/SG/SIGAMP/CIPM/2026 DU 09 MARS 2026 EN PROCEDURE D’URGENCE POUR L’ACQUISITION DE DEUX VEHICULES PICK UP NEUFS 4*4 DOUBLE CABINE</w:t>
      </w:r>
      <w:r w:rsidR="00011A50">
        <w:rPr>
          <w:rFonts w:ascii="Book Antiqua" w:hAnsi="Book Antiqua"/>
          <w:sz w:val="20"/>
        </w:rPr>
        <w:t>.</w:t>
      </w:r>
    </w:p>
    <w:p w14:paraId="25503DE3" w14:textId="77777777" w:rsidR="003A0F99" w:rsidRPr="0063129E" w:rsidRDefault="003A0F99" w:rsidP="003A0F99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1262F6D3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79A3A975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7B85B6EA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53C722C5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16A8DF2C" w14:textId="77777777" w:rsidR="003A0F99" w:rsidRDefault="003A0F99" w:rsidP="003A0F99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786639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29A77212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17CFEAB1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1E6B4D1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15791518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612AF3DD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47DA3D53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1A6F836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4310CFA0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76F9F25B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6DD386F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66ED9FF3" w14:textId="77777777" w:rsidR="003A0F99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7BCEF4F2" w14:textId="20C332EF" w:rsidR="00BB7717" w:rsidRPr="0065098F" w:rsidRDefault="00BB7717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04BF4D04" w14:textId="35E6002B" w:rsidR="0065098F" w:rsidRPr="0065098F" w:rsidRDefault="00011A50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="0065098F"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 w:rsidR="008325A4">
        <w:rPr>
          <w:rFonts w:ascii="Tahoma" w:hAnsi="Tahoma" w:cs="Tahoma"/>
          <w:sz w:val="20"/>
          <w:szCs w:val="18"/>
        </w:rPr>
        <w:t>30</w:t>
      </w:r>
      <w:r>
        <w:rPr>
          <w:rFonts w:ascii="Tahoma" w:hAnsi="Tahoma" w:cs="Tahoma"/>
          <w:sz w:val="20"/>
          <w:szCs w:val="18"/>
        </w:rPr>
        <w:t xml:space="preserve"> avril 2026</w:t>
      </w:r>
      <w:r w:rsidR="0065098F" w:rsidRPr="0065098F">
        <w:rPr>
          <w:rFonts w:ascii="Tahoma" w:hAnsi="Tahoma" w:cs="Tahoma"/>
          <w:sz w:val="20"/>
          <w:szCs w:val="18"/>
        </w:rPr>
        <w:t> ;</w:t>
      </w:r>
    </w:p>
    <w:p w14:paraId="3532D676" w14:textId="77777777" w:rsidR="003F2FD9" w:rsidRDefault="003F2FD9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231F189E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7B00386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5281449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3DBF7D36" w14:textId="77777777" w:rsidR="00011A50" w:rsidRDefault="00011A50" w:rsidP="00BB7717">
      <w:pPr>
        <w:spacing w:before="120" w:after="240"/>
        <w:rPr>
          <w:b/>
          <w:sz w:val="52"/>
          <w:szCs w:val="72"/>
          <w:u w:val="single"/>
        </w:rPr>
      </w:pPr>
    </w:p>
    <w:p w14:paraId="3E8CA67F" w14:textId="77777777" w:rsidR="003A0F99" w:rsidRPr="0048342B" w:rsidRDefault="003A0F99" w:rsidP="003A0F99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34DC2377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p w14:paraId="7C495116" w14:textId="038DDA57" w:rsidR="003A0F99" w:rsidRPr="0048342B" w:rsidRDefault="003A0F99" w:rsidP="003A0F99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 w:rsidR="0007599C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 w:rsidR="00446424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 w:rsidR="00446424">
        <w:rPr>
          <w:rFonts w:ascii="Book Antiqua" w:hAnsi="Book Antiqua"/>
          <w:bCs/>
          <w:lang w:val="fr-CM"/>
        </w:rPr>
        <w:t xml:space="preserve"> </w:t>
      </w:r>
      <w:r w:rsidR="008325A4">
        <w:rPr>
          <w:rFonts w:ascii="Book Antiqua" w:hAnsi="Book Antiqua"/>
          <w:bCs/>
          <w:lang w:val="fr-CM"/>
        </w:rPr>
        <w:t>L’Entreprise</w:t>
      </w:r>
      <w:r w:rsidR="0007599C" w:rsidRPr="00B91626">
        <w:rPr>
          <w:rFonts w:ascii="Book Antiqua" w:hAnsi="Book Antiqua"/>
          <w:bCs/>
          <w:lang w:val="fr-CM"/>
        </w:rPr>
        <w:t xml:space="preserve"> dont le nom suit</w:t>
      </w:r>
      <w:r w:rsidR="008325A4">
        <w:rPr>
          <w:rFonts w:ascii="Book Antiqua" w:hAnsi="Book Antiqua"/>
          <w:bCs/>
          <w:lang w:val="fr-CM"/>
        </w:rPr>
        <w:t xml:space="preserve"> : </w:t>
      </w:r>
      <w:r w:rsidR="008325A4">
        <w:rPr>
          <w:rFonts w:ascii="Book Antiqua" w:hAnsi="Book Antiqua"/>
          <w:b/>
          <w:lang w:val="fr-CM"/>
        </w:rPr>
        <w:t>CENTRAL MOTORS CAMEROON (CMC)</w:t>
      </w:r>
      <w:r w:rsidR="00303160">
        <w:rPr>
          <w:rFonts w:ascii="Book Antiqua" w:hAnsi="Book Antiqua"/>
          <w:bCs/>
          <w:lang w:val="fr-CM"/>
        </w:rPr>
        <w:t xml:space="preserve"> est retenu</w:t>
      </w:r>
      <w:r w:rsidR="008325A4">
        <w:rPr>
          <w:rFonts w:ascii="Book Antiqua" w:hAnsi="Book Antiqua"/>
          <w:bCs/>
          <w:lang w:val="fr-CM"/>
        </w:rPr>
        <w:t>e</w:t>
      </w:r>
      <w:r w:rsidR="0007599C" w:rsidRPr="00B91626">
        <w:rPr>
          <w:rFonts w:ascii="Book Antiqua" w:hAnsi="Book Antiqua"/>
          <w:bCs/>
          <w:lang w:val="fr-CM"/>
        </w:rPr>
        <w:t xml:space="preserve"> pour</w:t>
      </w:r>
      <w:r w:rsidR="0007599C">
        <w:rPr>
          <w:rFonts w:ascii="Book Antiqua" w:hAnsi="Book Antiqua"/>
          <w:bCs/>
          <w:lang w:val="fr-CM"/>
        </w:rPr>
        <w:t xml:space="preserve"> </w:t>
      </w:r>
      <w:r w:rsidR="008325A4">
        <w:rPr>
          <w:rFonts w:ascii="Book Antiqua" w:hAnsi="Book Antiqua"/>
          <w:bCs/>
          <w:lang w:val="fr-CM"/>
        </w:rPr>
        <w:t xml:space="preserve">la fourniture </w:t>
      </w:r>
      <w:r w:rsidR="008325A4" w:rsidRPr="008325A4">
        <w:rPr>
          <w:rFonts w:ascii="Book Antiqua" w:hAnsi="Book Antiqua"/>
        </w:rPr>
        <w:t>de deux véhicules pick up neufs 4*4 double cabine</w:t>
      </w:r>
      <w:r w:rsidR="008325A4">
        <w:rPr>
          <w:rFonts w:ascii="Book Antiqua" w:hAnsi="Book Antiqua"/>
          <w:bCs/>
          <w:sz w:val="32"/>
          <w:lang w:val="fr-CM"/>
        </w:rPr>
        <w:t>.</w:t>
      </w:r>
    </w:p>
    <w:p w14:paraId="23B8B66D" w14:textId="77777777" w:rsidR="003A0F99" w:rsidRDefault="003A0F99" w:rsidP="003A0F99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003B29C6" w14:textId="77777777" w:rsidR="003A0F99" w:rsidRDefault="003A0F99" w:rsidP="003A0F99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78BE50EA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3A0F99" w14:paraId="76D52FBF" w14:textId="77777777" w:rsidTr="00032FC4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25D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CB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89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8325320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5CB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EE6A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211D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A0F99" w14:paraId="7CC0E3B6" w14:textId="77777777" w:rsidTr="0048342B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6E6" w14:textId="77777777" w:rsidR="003A0F99" w:rsidRDefault="003A0F99" w:rsidP="00032FC4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E741" w14:textId="6FB747CC" w:rsidR="0006785F" w:rsidRPr="0048342B" w:rsidRDefault="008325A4" w:rsidP="0006785F">
            <w:pPr>
              <w:rPr>
                <w:sz w:val="28"/>
              </w:rPr>
            </w:pPr>
            <w:bookmarkStart w:id="0" w:name="_Hlk182250781"/>
            <w:r>
              <w:rPr>
                <w:rFonts w:ascii="Book Antiqua" w:hAnsi="Book Antiqua"/>
                <w:b/>
                <w:lang w:val="fr-CM"/>
              </w:rPr>
              <w:t>CENTRAL MOTORS CAMEROON (CMC)</w:t>
            </w:r>
            <w:r>
              <w:rPr>
                <w:rFonts w:ascii="Book Antiqua" w:hAnsi="Book Antiqua"/>
                <w:bCs/>
                <w:lang w:val="fr-CM"/>
              </w:rPr>
              <w:t xml:space="preserve"> </w:t>
            </w:r>
            <w:r w:rsidR="0006785F" w:rsidRPr="0048342B">
              <w:rPr>
                <w:sz w:val="28"/>
              </w:rPr>
              <w:t xml:space="preserve">BP : </w:t>
            </w:r>
            <w:r>
              <w:rPr>
                <w:sz w:val="28"/>
              </w:rPr>
              <w:t>16 187</w:t>
            </w:r>
            <w:r w:rsidR="00812BA7">
              <w:rPr>
                <w:sz w:val="28"/>
              </w:rPr>
              <w:t xml:space="preserve"> </w:t>
            </w:r>
            <w:r>
              <w:rPr>
                <w:sz w:val="28"/>
              </w:rPr>
              <w:t>Yaoundé</w:t>
            </w:r>
          </w:p>
          <w:p w14:paraId="1DD69E54" w14:textId="6D3EA205" w:rsidR="0006785F" w:rsidRPr="0048342B" w:rsidRDefault="0006785F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 w:rsidR="008325A4">
              <w:rPr>
                <w:sz w:val="28"/>
              </w:rPr>
              <w:t>222 30 17 13</w:t>
            </w:r>
          </w:p>
          <w:bookmarkEnd w:id="0"/>
          <w:p w14:paraId="5E555981" w14:textId="77777777" w:rsidR="003A0F99" w:rsidRPr="0048342B" w:rsidRDefault="003A0F99" w:rsidP="00032FC4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90F8" w14:textId="5BFD1C02" w:rsidR="003A0F99" w:rsidRPr="0048342B" w:rsidRDefault="008325A4" w:rsidP="00032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74 000</w:t>
            </w:r>
            <w:r w:rsidR="00812BA7">
              <w:rPr>
                <w:b/>
                <w:sz w:val="28"/>
              </w:rPr>
              <w:t xml:space="preserve">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2C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FC20FD9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364179C2" w14:textId="77777777" w:rsidR="0006785F" w:rsidRPr="0048342B" w:rsidRDefault="0006785F" w:rsidP="00812BA7">
            <w:pPr>
              <w:rPr>
                <w:b/>
                <w:sz w:val="28"/>
              </w:rPr>
            </w:pPr>
          </w:p>
          <w:p w14:paraId="0D95037A" w14:textId="737DF1A8" w:rsidR="00BB7717" w:rsidRPr="0034414D" w:rsidRDefault="008325A4" w:rsidP="00BB7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62 054 507</w:t>
            </w:r>
          </w:p>
          <w:p w14:paraId="69255515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83E0029" w14:textId="77777777" w:rsidR="003A0F99" w:rsidRPr="0048342B" w:rsidRDefault="003A0F99" w:rsidP="00032FC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68F" w14:textId="2B1EA502" w:rsidR="003A0F99" w:rsidRPr="0048342B" w:rsidRDefault="008325A4" w:rsidP="008325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="00434858" w:rsidRPr="0048342B">
              <w:rPr>
                <w:sz w:val="28"/>
              </w:rPr>
              <w:t xml:space="preserve"> </w:t>
            </w:r>
            <w:r w:rsidR="007D3558" w:rsidRPr="0048342B">
              <w:rPr>
                <w:sz w:val="28"/>
              </w:rPr>
              <w:t>(</w:t>
            </w:r>
            <w:r>
              <w:rPr>
                <w:sz w:val="28"/>
              </w:rPr>
              <w:t>deux</w:t>
            </w:r>
            <w:r w:rsidR="003A0F99"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AD8" w14:textId="77777777" w:rsidR="003A0F99" w:rsidRPr="0048342B" w:rsidRDefault="003A0F99" w:rsidP="00032FC4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0EECB5C1" w14:textId="77777777" w:rsidR="003A0F99" w:rsidRDefault="003A0F99" w:rsidP="003A0F99">
      <w:pPr>
        <w:spacing w:before="120" w:after="120"/>
      </w:pPr>
    </w:p>
    <w:p w14:paraId="2DE6B50B" w14:textId="6390511A" w:rsidR="003A0F99" w:rsidRPr="00A456E7" w:rsidRDefault="003A0F99" w:rsidP="00A456E7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="00A456E7"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06BC2D82" w14:textId="77777777" w:rsidR="003A0F99" w:rsidRPr="0006785F" w:rsidRDefault="003A0F99" w:rsidP="003A0F99">
      <w:pPr>
        <w:spacing w:before="120" w:after="120"/>
        <w:rPr>
          <w:sz w:val="28"/>
        </w:rPr>
      </w:pPr>
    </w:p>
    <w:p w14:paraId="7C2A84C7" w14:textId="77777777" w:rsidR="003A0F99" w:rsidRPr="0048342B" w:rsidRDefault="003A0F99" w:rsidP="003A0F99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0634BB1C" w14:textId="77777777" w:rsidR="003A0F99" w:rsidRPr="0048342B" w:rsidRDefault="003A0F99" w:rsidP="003A0F99">
      <w:pPr>
        <w:ind w:left="5664" w:hanging="419"/>
        <w:rPr>
          <w:b/>
          <w:sz w:val="28"/>
          <w:szCs w:val="28"/>
        </w:rPr>
      </w:pPr>
    </w:p>
    <w:p w14:paraId="2FFADB8B" w14:textId="0248ED0F" w:rsidR="003A0F99" w:rsidRPr="0048342B" w:rsidRDefault="0048342B" w:rsidP="0048342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3A0F99" w:rsidRPr="0048342B">
        <w:rPr>
          <w:b/>
          <w:szCs w:val="28"/>
        </w:rPr>
        <w:t>LE MAIRE DE LA VILLE DE BERTOUA,</w:t>
      </w:r>
    </w:p>
    <w:p w14:paraId="45C52A14" w14:textId="77777777" w:rsidR="003A0F99" w:rsidRPr="0048342B" w:rsidRDefault="003A0F99" w:rsidP="0048342B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0A27" wp14:editId="72DCCCC1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7F100" w14:textId="77777777" w:rsidR="003A0F99" w:rsidRDefault="003A0F99" w:rsidP="003A0F9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7E75711A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7A80E60E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06B1C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21DF018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34A508B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55009653" w14:textId="77777777" w:rsidR="003A0F99" w:rsidRDefault="003A0F99" w:rsidP="003A0F9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9pt;margin-top:3.15pt;width:10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/v7gEAAMADAAAOAAAAZHJzL2Uyb0RvYy54bWysU02P0zAQvSPxHyzfaZJutkujpivYqghp&#10;BUiFCzfHcRpL/mLsNim/nrHTbQvcEDk4Hs/45b03k9XjqBU5CvDSmpoWs5wSYbhtpdnX9NvX7Zu3&#10;lPjATMuUNaKmJ+Hp4/r1q9XgKjG3vVWtAIIgxleDq2kfgquyzPNeaOZn1gmDyc6CZgFD2GctsAHR&#10;tcrmeb7IBgutA8uF93i6mZJ0nfC7TvDwueu8CETVFLmFtEJam7hm6xWr9sBcL/mZBvsHFppJgx+9&#10;QG1YYOQA8i8oLTlYb7sw41ZntuskF0kDqinyP9TseuZE0oLmeHexyf8/WP7p+AWIbGs6p8QwjS36&#10;jo0irSBBjEGQIlo0OF9h5c5hbRjf2xFb/XLu8TAqHzvQ8Y2aCObR7NPFYEQiPF66Kxflw5ISjrni&#10;bpkv7lMLsut1Bz58EFaTuKkpYAeTsez47ANSwdKXkvg1b5Vst1KpFMC+eVJAjgy7vU1PZIlXfitT&#10;JhYbG6+l/kfADfP9VBvTWVQ8KYu7MDYjJuO2se0JXcCRR3a9hZ+UDDg+NfU/DgwEJeqjwf4si7KM&#10;85aC8v5hjgHcZprbDDMcoWoaKJm2T2GaURwSx8Kz2TkezZx4vzsE28lkxpXRmTOOSRJ8Huk4h7dx&#10;qrr+eOtfAAAA//8DAFBLAwQUAAYACAAAACEAIVljs9sAAAAIAQAADwAAAGRycy9kb3ducmV2Lnht&#10;bEyPwU6DQBCG7ya+w2ZMvBi7FCxVZGnUROO1tQ8wwBSI7Cxht4W+vdOTvc2Xf/LPN/lmtr060eg7&#10;xwaWiwgUceXqjhsD+5/Px2dQPiDX2DsmA2fysClub3LMajfxlk670CgpYZ+hgTaEIdPaVy1Z9As3&#10;EEt2cKPFIDg2uh5xknLb6ziKUm2xY7nQ4kAfLVW/u6M1cPieHlYvU/kV9uvtU/qO3bp0Z2Pu7+a3&#10;V1CB5vC/DBd9UYdCnEp35NqrXngp5sFAmoCSOI4T4fIyrBLQRa6vHyj+AAAA//8DAFBLAQItABQA&#10;BgAIAAAAIQC2gziS/gAAAOEBAAATAAAAAAAAAAAAAAAAAAAAAABbQ29udGVudF9UeXBlc10ueG1s&#10;UEsBAi0AFAAGAAgAAAAhADj9If/WAAAAlAEAAAsAAAAAAAAAAAAAAAAALwEAAF9yZWxzLy5yZWxz&#10;UEsBAi0AFAAGAAgAAAAhAE8Mf+/uAQAAwAMAAA4AAAAAAAAAAAAAAAAALgIAAGRycy9lMm9Eb2Mu&#10;eG1sUEsBAi0AFAAGAAgAAAAhACFZY7PbAAAACAEAAA8AAAAAAAAAAAAAAAAASAQAAGRycy9kb3du&#10;cmV2LnhtbFBLBQYAAAAABAAEAPMAAABQBQAAAAA=&#10;" stroked="f">
                <v:textbox>
                  <w:txbxContent>
                    <w:p w14:paraId="51C7F100" w14:textId="77777777" w:rsidR="003A0F99" w:rsidRDefault="003A0F99" w:rsidP="003A0F99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7E75711A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7A80E60E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06B1C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21DF018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34A508B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55009653" w14:textId="77777777" w:rsidR="003A0F99" w:rsidRDefault="003A0F99" w:rsidP="003A0F9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37EC1F27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7873E57E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11381A2C" w14:textId="77777777" w:rsidR="003A0F99" w:rsidRDefault="003A0F99" w:rsidP="003A0F99"/>
    <w:p w14:paraId="3050C627" w14:textId="77777777" w:rsidR="003A0F99" w:rsidRDefault="003A0F99" w:rsidP="003A0F99"/>
    <w:p w14:paraId="25CE9A8A" w14:textId="77777777" w:rsidR="003A0F99" w:rsidRDefault="003A0F99" w:rsidP="003A0F99"/>
    <w:p w14:paraId="020B67D8" w14:textId="77777777" w:rsidR="003A0F99" w:rsidRDefault="003A0F99" w:rsidP="003A0F99"/>
    <w:p w14:paraId="0A9B766E" w14:textId="77777777" w:rsidR="003A0F99" w:rsidRDefault="003A0F99" w:rsidP="003A0F99"/>
    <w:p w14:paraId="091B0CD8" w14:textId="77777777" w:rsidR="003A0F99" w:rsidRDefault="003A0F99" w:rsidP="003A0F99"/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007BA90F" w14:textId="206FDBDA" w:rsidR="003A0F99" w:rsidRDefault="0007599C" w:rsidP="00906AC1">
      <w:pPr>
        <w:jc w:val="both"/>
        <w:rPr>
          <w:szCs w:val="22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</w:t>
      </w:r>
      <w:r w:rsidR="00906AC1">
        <w:rPr>
          <w:rFonts w:ascii="Book Antiqua" w:hAnsi="Book Antiqua"/>
          <w:sz w:val="20"/>
        </w:rPr>
        <w:t>RESULTATS DE L’AVIS D’APPEL D’OFFRES NATIONAL OUVERT N°02/AONO/CUB/MVB/SG/SIGAMP/CIPM/2026 DU 09 MARS 2026 EN PROCEDURE D’URGENCE POUR L’ACQUISITION DE DEUX VEHICULES PICK UP NEUFS 4*4 DOUBLE CABINE</w:t>
      </w: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67E5C034" w14:textId="77777777" w:rsidR="00906AC1" w:rsidRPr="0048342B" w:rsidRDefault="0007599C" w:rsidP="00906AC1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906AC1">
        <w:rPr>
          <w:rFonts w:ascii="Book Antiqua" w:hAnsi="Book Antiqua" w:cs="Arial"/>
          <w:bCs/>
          <w:sz w:val="20"/>
          <w:szCs w:val="22"/>
        </w:rPr>
        <w:t>N°02</w:t>
      </w:r>
      <w:r w:rsidR="00BB7717">
        <w:rPr>
          <w:rFonts w:ascii="Book Antiqua" w:hAnsi="Book Antiqua" w:cs="Arial"/>
          <w:bCs/>
          <w:sz w:val="20"/>
          <w:szCs w:val="22"/>
        </w:rPr>
        <w:t xml:space="preserve">/AONOCUB/MVB/SG/SIGAMP/CIPM/DU </w:t>
      </w:r>
      <w:r w:rsidR="00906AC1">
        <w:rPr>
          <w:rFonts w:ascii="Book Antiqua" w:hAnsi="Book Antiqua" w:cs="Arial"/>
          <w:bCs/>
          <w:sz w:val="20"/>
          <w:szCs w:val="22"/>
        </w:rPr>
        <w:t>09 mars</w:t>
      </w:r>
      <w:r w:rsidR="00BB7717">
        <w:rPr>
          <w:rFonts w:ascii="Book Antiqua" w:hAnsi="Book Antiqua" w:cs="Arial"/>
          <w:bCs/>
          <w:sz w:val="20"/>
          <w:szCs w:val="22"/>
        </w:rPr>
        <w:t xml:space="preserve">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906AC1">
        <w:rPr>
          <w:rFonts w:ascii="Book Antiqua" w:hAnsi="Book Antiqua"/>
          <w:bCs/>
          <w:lang w:val="fr-CM"/>
        </w:rPr>
        <w:t xml:space="preserve">fourniture </w:t>
      </w:r>
      <w:r w:rsidR="00906AC1" w:rsidRPr="008325A4">
        <w:rPr>
          <w:rFonts w:ascii="Book Antiqua" w:hAnsi="Book Antiqua"/>
        </w:rPr>
        <w:t xml:space="preserve">de deux véhicules </w:t>
      </w:r>
      <w:proofErr w:type="spellStart"/>
      <w:r w:rsidR="00906AC1" w:rsidRPr="008325A4">
        <w:rPr>
          <w:rFonts w:ascii="Book Antiqua" w:hAnsi="Book Antiqua"/>
        </w:rPr>
        <w:t>pick</w:t>
      </w:r>
      <w:proofErr w:type="spellEnd"/>
      <w:r w:rsidR="00906AC1" w:rsidRPr="008325A4">
        <w:rPr>
          <w:rFonts w:ascii="Book Antiqua" w:hAnsi="Book Antiqua"/>
        </w:rPr>
        <w:t xml:space="preserve"> up neufs 4*4 double cabine</w:t>
      </w:r>
      <w:r w:rsidR="00906AC1">
        <w:rPr>
          <w:rFonts w:ascii="Book Antiqua" w:hAnsi="Book Antiqua"/>
          <w:bCs/>
          <w:sz w:val="32"/>
          <w:lang w:val="fr-CM"/>
        </w:rPr>
        <w:t>.</w:t>
      </w:r>
    </w:p>
    <w:p w14:paraId="740B6686" w14:textId="77777777" w:rsidR="00906AC1" w:rsidRDefault="00906AC1" w:rsidP="00906AC1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113D7DC7" w14:textId="404CF599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bookmarkStart w:id="1" w:name="_GoBack"/>
      <w:bookmarkEnd w:id="1"/>
      <w:r w:rsidRPr="00FE2442">
        <w:rPr>
          <w:rFonts w:ascii="Book Antiqua" w:hAnsi="Book Antiqua"/>
          <w:sz w:val="22"/>
          <w:szCs w:val="22"/>
        </w:rPr>
        <w:t>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W w:w="10865" w:type="dxa"/>
        <w:jc w:val="center"/>
        <w:tblInd w:w="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080"/>
        <w:gridCol w:w="1892"/>
        <w:gridCol w:w="1767"/>
        <w:gridCol w:w="1601"/>
        <w:gridCol w:w="1391"/>
      </w:tblGrid>
      <w:tr w:rsidR="00906AC1" w14:paraId="02AE124C" w14:textId="77777777" w:rsidTr="00906AC1">
        <w:trPr>
          <w:trHeight w:val="638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3619" w14:textId="77777777" w:rsidR="00906AC1" w:rsidRDefault="00906AC1" w:rsidP="00D308D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6227" w14:textId="77777777" w:rsidR="00906AC1" w:rsidRDefault="00906AC1" w:rsidP="00D308D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62CA" w14:textId="77777777" w:rsidR="00906AC1" w:rsidRDefault="00906AC1" w:rsidP="00D308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BA79329" w14:textId="77777777" w:rsidR="00906AC1" w:rsidRDefault="00906AC1" w:rsidP="00D308D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5315" w14:textId="77777777" w:rsidR="00906AC1" w:rsidRDefault="00906AC1" w:rsidP="00D308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062C" w14:textId="77777777" w:rsidR="00906AC1" w:rsidRDefault="00906AC1" w:rsidP="00D308D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B301" w14:textId="77777777" w:rsidR="00906AC1" w:rsidRDefault="00906AC1" w:rsidP="00D308D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906AC1" w14:paraId="6AE9BDC4" w14:textId="77777777" w:rsidTr="00906AC1">
        <w:trPr>
          <w:trHeight w:val="2358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46C" w14:textId="77777777" w:rsidR="00906AC1" w:rsidRDefault="00906AC1" w:rsidP="00D308DE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D087" w14:textId="77777777" w:rsidR="00906AC1" w:rsidRPr="0048342B" w:rsidRDefault="00906AC1" w:rsidP="00D308DE">
            <w:pPr>
              <w:rPr>
                <w:sz w:val="28"/>
              </w:rPr>
            </w:pPr>
            <w:r>
              <w:rPr>
                <w:rFonts w:ascii="Book Antiqua" w:hAnsi="Book Antiqua"/>
                <w:b/>
                <w:lang w:val="fr-CM"/>
              </w:rPr>
              <w:t>CENTRAL MOTORS CAMEROON (CMC)</w:t>
            </w:r>
            <w:r>
              <w:rPr>
                <w:rFonts w:ascii="Book Antiqua" w:hAnsi="Book Antiqua"/>
                <w:bCs/>
                <w:lang w:val="fr-CM"/>
              </w:rPr>
              <w:t xml:space="preserve"> </w:t>
            </w:r>
            <w:r w:rsidRPr="0048342B">
              <w:rPr>
                <w:sz w:val="28"/>
              </w:rPr>
              <w:t xml:space="preserve">BP : </w:t>
            </w:r>
            <w:r>
              <w:rPr>
                <w:sz w:val="28"/>
              </w:rPr>
              <w:t>16 187 Yaoundé</w:t>
            </w:r>
          </w:p>
          <w:p w14:paraId="212E74A1" w14:textId="77777777" w:rsidR="00906AC1" w:rsidRPr="0048342B" w:rsidRDefault="00906AC1" w:rsidP="00D308DE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>
              <w:rPr>
                <w:sz w:val="28"/>
              </w:rPr>
              <w:t>222 30 17 13</w:t>
            </w:r>
          </w:p>
          <w:p w14:paraId="0E3D1710" w14:textId="77777777" w:rsidR="00906AC1" w:rsidRPr="0048342B" w:rsidRDefault="00906AC1" w:rsidP="00D308DE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7ABB" w14:textId="77777777" w:rsidR="00906AC1" w:rsidRPr="0048342B" w:rsidRDefault="00906AC1" w:rsidP="00D308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74 000 000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416F" w14:textId="77777777" w:rsidR="00906AC1" w:rsidRPr="0048342B" w:rsidRDefault="00906AC1" w:rsidP="00D308DE">
            <w:pPr>
              <w:jc w:val="center"/>
              <w:rPr>
                <w:sz w:val="28"/>
              </w:rPr>
            </w:pPr>
          </w:p>
          <w:p w14:paraId="0C620F93" w14:textId="77777777" w:rsidR="00906AC1" w:rsidRPr="0048342B" w:rsidRDefault="00906AC1" w:rsidP="00D308DE">
            <w:pPr>
              <w:jc w:val="center"/>
              <w:rPr>
                <w:sz w:val="28"/>
              </w:rPr>
            </w:pPr>
          </w:p>
          <w:p w14:paraId="28FC427C" w14:textId="77777777" w:rsidR="00906AC1" w:rsidRPr="0048342B" w:rsidRDefault="00906AC1" w:rsidP="00D308DE">
            <w:pPr>
              <w:rPr>
                <w:b/>
                <w:sz w:val="28"/>
              </w:rPr>
            </w:pPr>
          </w:p>
          <w:p w14:paraId="708F5ED8" w14:textId="77777777" w:rsidR="00906AC1" w:rsidRPr="0034414D" w:rsidRDefault="00906AC1" w:rsidP="00D3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62 054 507</w:t>
            </w:r>
          </w:p>
          <w:p w14:paraId="47366F77" w14:textId="77777777" w:rsidR="00906AC1" w:rsidRPr="0048342B" w:rsidRDefault="00906AC1" w:rsidP="00D308DE">
            <w:pPr>
              <w:jc w:val="center"/>
              <w:rPr>
                <w:sz w:val="28"/>
              </w:rPr>
            </w:pPr>
          </w:p>
          <w:p w14:paraId="0E5F10C2" w14:textId="77777777" w:rsidR="00906AC1" w:rsidRPr="0048342B" w:rsidRDefault="00906AC1" w:rsidP="00D30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A4DC" w14:textId="77777777" w:rsidR="00906AC1" w:rsidRPr="0048342B" w:rsidRDefault="00906AC1" w:rsidP="00D308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Pr="0048342B">
              <w:rPr>
                <w:sz w:val="28"/>
              </w:rPr>
              <w:t xml:space="preserve"> (</w:t>
            </w:r>
            <w:r>
              <w:rPr>
                <w:sz w:val="28"/>
              </w:rPr>
              <w:t>deux</w:t>
            </w:r>
            <w:r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8994" w14:textId="77777777" w:rsidR="00906AC1" w:rsidRPr="0048342B" w:rsidRDefault="00906AC1" w:rsidP="00D308DE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53BF3C4F" w:rsidR="002A75D9" w:rsidRDefault="003A0F99" w:rsidP="00FE1A03">
      <w:pPr>
        <w:spacing w:after="120" w:line="276" w:lineRule="auto"/>
        <w:ind w:left="6372" w:right="-2"/>
      </w:pPr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sectPr w:rsidR="002A75D9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56985" w14:textId="77777777" w:rsidR="00593170" w:rsidRDefault="00593170">
      <w:r>
        <w:separator/>
      </w:r>
    </w:p>
  </w:endnote>
  <w:endnote w:type="continuationSeparator" w:id="0">
    <w:p w14:paraId="374231BD" w14:textId="77777777" w:rsidR="00593170" w:rsidRDefault="005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B5A1" w14:textId="58FCDEFD" w:rsidR="006342F6" w:rsidRDefault="006342F6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14C1A" w14:textId="77777777" w:rsidR="00593170" w:rsidRDefault="00593170">
      <w:r>
        <w:separator/>
      </w:r>
    </w:p>
  </w:footnote>
  <w:footnote w:type="continuationSeparator" w:id="0">
    <w:p w14:paraId="386E9418" w14:textId="77777777" w:rsidR="00593170" w:rsidRDefault="0059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99C"/>
    <w:rsid w:val="00140FBA"/>
    <w:rsid w:val="001816B9"/>
    <w:rsid w:val="001D7F67"/>
    <w:rsid w:val="002A75D9"/>
    <w:rsid w:val="00303160"/>
    <w:rsid w:val="0034414D"/>
    <w:rsid w:val="003A0F99"/>
    <w:rsid w:val="003B008F"/>
    <w:rsid w:val="003F2FD9"/>
    <w:rsid w:val="00434858"/>
    <w:rsid w:val="00446424"/>
    <w:rsid w:val="00456A12"/>
    <w:rsid w:val="0048342B"/>
    <w:rsid w:val="0049130D"/>
    <w:rsid w:val="004E4EE2"/>
    <w:rsid w:val="0051670C"/>
    <w:rsid w:val="00593170"/>
    <w:rsid w:val="00616BF2"/>
    <w:rsid w:val="006342F6"/>
    <w:rsid w:val="00645EB1"/>
    <w:rsid w:val="0065098F"/>
    <w:rsid w:val="00664A7C"/>
    <w:rsid w:val="00692CB0"/>
    <w:rsid w:val="00715D92"/>
    <w:rsid w:val="007324D1"/>
    <w:rsid w:val="00741A48"/>
    <w:rsid w:val="007D3558"/>
    <w:rsid w:val="00812BA7"/>
    <w:rsid w:val="008325A4"/>
    <w:rsid w:val="008F06A2"/>
    <w:rsid w:val="00906AC1"/>
    <w:rsid w:val="00920584"/>
    <w:rsid w:val="00957B4E"/>
    <w:rsid w:val="00A456E7"/>
    <w:rsid w:val="00A62558"/>
    <w:rsid w:val="00BB7717"/>
    <w:rsid w:val="00C437B6"/>
    <w:rsid w:val="00D218E1"/>
    <w:rsid w:val="00DF453F"/>
    <w:rsid w:val="00E04A77"/>
    <w:rsid w:val="00E32698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A7B7-68E5-44E7-9E17-E56D6390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3</cp:revision>
  <cp:lastPrinted>2026-05-04T14:30:00Z</cp:lastPrinted>
  <dcterms:created xsi:type="dcterms:W3CDTF">2026-06-16T16:55:00Z</dcterms:created>
  <dcterms:modified xsi:type="dcterms:W3CDTF">2026-06-16T17:07:00Z</dcterms:modified>
</cp:coreProperties>
</file>